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5F1" w:rsidRDefault="00DA35F1" w:rsidP="007D3AD9">
      <w:pPr>
        <w:pStyle w:val="ListParagraph"/>
        <w:ind w:left="502"/>
        <w:jc w:val="center"/>
        <w:rPr>
          <w:rFonts w:ascii="Arial" w:hAnsi="Arial" w:cs="Arial"/>
          <w:b/>
        </w:rPr>
      </w:pPr>
    </w:p>
    <w:p w:rsidR="00010393" w:rsidRDefault="00314F92" w:rsidP="007D3AD9">
      <w:pPr>
        <w:pStyle w:val="ListParagraph"/>
        <w:ind w:left="502"/>
        <w:jc w:val="center"/>
        <w:rPr>
          <w:rFonts w:ascii="Arial" w:hAnsi="Arial" w:cs="Arial"/>
          <w:b/>
          <w:sz w:val="28"/>
          <w:szCs w:val="28"/>
        </w:rPr>
      </w:pPr>
      <w:r w:rsidRPr="00314F92">
        <w:rPr>
          <w:rFonts w:ascii="Arial" w:hAnsi="Arial" w:cs="Arial"/>
          <w:b/>
          <w:sz w:val="28"/>
          <w:szCs w:val="28"/>
        </w:rPr>
        <w:t xml:space="preserve">Rezultati </w:t>
      </w:r>
      <w:r w:rsidR="007D3AD9" w:rsidRPr="007D3AD9">
        <w:rPr>
          <w:rFonts w:ascii="Arial" w:hAnsi="Arial" w:cs="Arial"/>
          <w:b/>
          <w:sz w:val="28"/>
          <w:szCs w:val="28"/>
        </w:rPr>
        <w:t>„Prvo</w:t>
      </w:r>
      <w:r>
        <w:rPr>
          <w:rFonts w:ascii="Arial" w:hAnsi="Arial" w:cs="Arial"/>
          <w:b/>
          <w:sz w:val="28"/>
          <w:szCs w:val="28"/>
        </w:rPr>
        <w:t>g</w:t>
      </w:r>
      <w:r w:rsidR="007D3AD9" w:rsidRPr="007D3AD9">
        <w:rPr>
          <w:rFonts w:ascii="Arial" w:hAnsi="Arial" w:cs="Arial"/>
          <w:b/>
          <w:sz w:val="28"/>
          <w:szCs w:val="28"/>
        </w:rPr>
        <w:t xml:space="preserve"> m</w:t>
      </w:r>
      <w:r w:rsidR="0011498C" w:rsidRPr="007D3AD9">
        <w:rPr>
          <w:rFonts w:ascii="Arial" w:hAnsi="Arial" w:cs="Arial"/>
          <w:b/>
          <w:sz w:val="28"/>
          <w:szCs w:val="28"/>
        </w:rPr>
        <w:t>eđunarodno</w:t>
      </w:r>
      <w:r>
        <w:rPr>
          <w:rFonts w:ascii="Arial" w:hAnsi="Arial" w:cs="Arial"/>
          <w:b/>
          <w:sz w:val="28"/>
          <w:szCs w:val="28"/>
        </w:rPr>
        <w:t>g</w:t>
      </w:r>
      <w:r w:rsidR="0011498C" w:rsidRPr="007D3AD9">
        <w:rPr>
          <w:rFonts w:ascii="Arial" w:hAnsi="Arial" w:cs="Arial"/>
          <w:b/>
          <w:sz w:val="28"/>
          <w:szCs w:val="28"/>
        </w:rPr>
        <w:t xml:space="preserve"> ocjenjivanj</w:t>
      </w:r>
      <w:r>
        <w:rPr>
          <w:rFonts w:ascii="Arial" w:hAnsi="Arial" w:cs="Arial"/>
          <w:b/>
          <w:sz w:val="28"/>
          <w:szCs w:val="28"/>
        </w:rPr>
        <w:t>a</w:t>
      </w:r>
      <w:r w:rsidR="007D3AD9" w:rsidRPr="007D3AD9">
        <w:rPr>
          <w:rFonts w:ascii="Arial" w:hAnsi="Arial" w:cs="Arial"/>
          <w:b/>
          <w:sz w:val="28"/>
          <w:szCs w:val="28"/>
        </w:rPr>
        <w:t>vina podunavskih zemalja“</w:t>
      </w:r>
      <w:r>
        <w:rPr>
          <w:rFonts w:ascii="Arial" w:hAnsi="Arial" w:cs="Arial"/>
          <w:b/>
          <w:sz w:val="28"/>
          <w:szCs w:val="28"/>
        </w:rPr>
        <w:t xml:space="preserve"> u Iloku</w:t>
      </w:r>
    </w:p>
    <w:p w:rsidR="0011498C" w:rsidRDefault="0011498C" w:rsidP="0011498C">
      <w:pPr>
        <w:pStyle w:val="ListParagraph"/>
        <w:ind w:left="502"/>
        <w:rPr>
          <w:rFonts w:ascii="Arial" w:hAnsi="Arial" w:cs="Arial"/>
          <w:b/>
        </w:rPr>
      </w:pPr>
    </w:p>
    <w:p w:rsidR="0056591A" w:rsidRDefault="0056591A" w:rsidP="0011498C">
      <w:pPr>
        <w:pStyle w:val="ListParagraph"/>
        <w:ind w:left="502"/>
        <w:rPr>
          <w:rFonts w:ascii="Arial" w:hAnsi="Arial" w:cs="Arial"/>
        </w:rPr>
      </w:pPr>
    </w:p>
    <w:p w:rsidR="00CF2E14" w:rsidRDefault="007D3AD9" w:rsidP="00314F92">
      <w:pPr>
        <w:pStyle w:val="ListParagraph"/>
        <w:ind w:left="502"/>
        <w:rPr>
          <w:rFonts w:ascii="Arial" w:hAnsi="Arial" w:cs="Arial"/>
        </w:rPr>
      </w:pPr>
      <w:r>
        <w:rPr>
          <w:rFonts w:ascii="Arial" w:hAnsi="Arial" w:cs="Arial"/>
        </w:rPr>
        <w:t>Poštovani,</w:t>
      </w:r>
    </w:p>
    <w:p w:rsidR="00314F92" w:rsidRPr="00314F92" w:rsidRDefault="00314F92" w:rsidP="00314F92">
      <w:pPr>
        <w:pStyle w:val="ListParagraph"/>
        <w:ind w:left="502"/>
        <w:rPr>
          <w:rFonts w:ascii="Arial" w:hAnsi="Arial" w:cs="Arial"/>
        </w:rPr>
      </w:pPr>
    </w:p>
    <w:p w:rsidR="005C1F71" w:rsidRDefault="000E7682" w:rsidP="00730DE7">
      <w:pPr>
        <w:pStyle w:val="ListParagraph"/>
        <w:ind w:left="502"/>
        <w:jc w:val="both"/>
        <w:rPr>
          <w:rFonts w:ascii="Arial" w:hAnsi="Arial" w:cs="Arial"/>
        </w:rPr>
      </w:pPr>
      <w:r>
        <w:rPr>
          <w:rFonts w:ascii="Arial" w:hAnsi="Arial" w:cs="Arial"/>
        </w:rPr>
        <w:t>Činjenica</w:t>
      </w:r>
      <w:r w:rsidR="00730DE7">
        <w:rPr>
          <w:rFonts w:ascii="Arial" w:hAnsi="Arial" w:cs="Arial"/>
        </w:rPr>
        <w:t xml:space="preserve"> da su prostori kroz koje protječe Dunav od davnina poznati po uzgoju vinove loze i proizvodnji iznimno dobrih vina, </w:t>
      </w:r>
      <w:r>
        <w:rPr>
          <w:rFonts w:ascii="Arial" w:hAnsi="Arial" w:cs="Arial"/>
        </w:rPr>
        <w:t xml:space="preserve">u prilično sličnim ekološkim uvjetima, sličnom sortimentu, </w:t>
      </w:r>
      <w:r w:rsidR="00730DE7">
        <w:rPr>
          <w:rFonts w:ascii="Arial" w:hAnsi="Arial" w:cs="Arial"/>
        </w:rPr>
        <w:t xml:space="preserve">kao i </w:t>
      </w:r>
      <w:r>
        <w:rPr>
          <w:rFonts w:ascii="Arial" w:hAnsi="Arial" w:cs="Arial"/>
        </w:rPr>
        <w:t>povezanosti u zajedničkim iskustvima i znanjima proizvod</w:t>
      </w:r>
      <w:r w:rsidR="00CF2E14">
        <w:rPr>
          <w:rFonts w:ascii="Arial" w:hAnsi="Arial" w:cs="Arial"/>
        </w:rPr>
        <w:t>n</w:t>
      </w:r>
      <w:r>
        <w:rPr>
          <w:rFonts w:ascii="Arial" w:hAnsi="Arial" w:cs="Arial"/>
        </w:rPr>
        <w:t>je grožđa i vina, bila je  dovoljno snažan motiv za pokretanje ovog doista jedinstvenog ocjenjivanja</w:t>
      </w:r>
      <w:r w:rsidR="005C1F71">
        <w:rPr>
          <w:rFonts w:ascii="Arial" w:hAnsi="Arial" w:cs="Arial"/>
        </w:rPr>
        <w:t>, a potom</w:t>
      </w:r>
      <w:r>
        <w:rPr>
          <w:rFonts w:ascii="Arial" w:hAnsi="Arial" w:cs="Arial"/>
        </w:rPr>
        <w:t xml:space="preserve"> i predstavljanja </w:t>
      </w:r>
      <w:r w:rsidR="005C1F71">
        <w:rPr>
          <w:rFonts w:ascii="Arial" w:hAnsi="Arial" w:cs="Arial"/>
        </w:rPr>
        <w:t>svim posjetiteljima Dunav Art Festivala, široke i bogate lepeze vina podunavskih zemlja.</w:t>
      </w:r>
    </w:p>
    <w:p w:rsidR="005C1F71" w:rsidRDefault="005C1F71" w:rsidP="0011498C">
      <w:pPr>
        <w:pStyle w:val="ListParagraph"/>
        <w:ind w:left="502"/>
        <w:rPr>
          <w:rFonts w:ascii="Arial" w:hAnsi="Arial" w:cs="Arial"/>
        </w:rPr>
      </w:pPr>
    </w:p>
    <w:p w:rsidR="00314F92" w:rsidRDefault="00314F92" w:rsidP="005C1F71">
      <w:pPr>
        <w:pStyle w:val="ListParagraph"/>
        <w:ind w:left="502"/>
        <w:jc w:val="both"/>
        <w:rPr>
          <w:rFonts w:ascii="Arial" w:hAnsi="Arial" w:cs="Arial"/>
        </w:rPr>
      </w:pPr>
      <w:r w:rsidRPr="00314F92">
        <w:rPr>
          <w:rFonts w:ascii="Arial" w:hAnsi="Arial" w:cs="Arial"/>
        </w:rPr>
        <w:t>U I</w:t>
      </w:r>
      <w:r w:rsidR="004A5BFB">
        <w:rPr>
          <w:rFonts w:ascii="Arial" w:hAnsi="Arial" w:cs="Arial"/>
        </w:rPr>
        <w:t>loku, u subotu i nedjelju, 23. i</w:t>
      </w:r>
      <w:r w:rsidRPr="00314F92">
        <w:rPr>
          <w:rFonts w:ascii="Arial" w:hAnsi="Arial" w:cs="Arial"/>
        </w:rPr>
        <w:t xml:space="preserve"> 24. lipnja održano je ocjenjivanje vina podunavskih zemalja. </w:t>
      </w:r>
      <w:r>
        <w:rPr>
          <w:rFonts w:ascii="Arial" w:hAnsi="Arial" w:cs="Arial"/>
        </w:rPr>
        <w:t>Međunarodna komisija , pod predsjedanjem prof. dr. Bernarda Kozine, ocijenila je preko stotinu pristiglih uzoraka iz Mađarske, Srbije i Hrvatske.</w:t>
      </w:r>
    </w:p>
    <w:p w:rsidR="00314F92" w:rsidRDefault="00314F92" w:rsidP="005C1F71">
      <w:pPr>
        <w:pStyle w:val="ListParagraph"/>
        <w:ind w:left="502"/>
        <w:jc w:val="both"/>
        <w:rPr>
          <w:rFonts w:ascii="Arial" w:hAnsi="Arial" w:cs="Arial"/>
        </w:rPr>
      </w:pPr>
    </w:p>
    <w:p w:rsidR="00314F92" w:rsidRDefault="00314F92" w:rsidP="005C1F71">
      <w:pPr>
        <w:pStyle w:val="ListParagraph"/>
        <w:ind w:left="50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Među prijavljenim vinima najbolje ocjene </w:t>
      </w:r>
      <w:r w:rsidR="004A5BFB">
        <w:rPr>
          <w:rFonts w:ascii="Arial" w:hAnsi="Arial" w:cs="Arial"/>
        </w:rPr>
        <w:t>te</w:t>
      </w:r>
      <w:r>
        <w:rPr>
          <w:rFonts w:ascii="Arial" w:hAnsi="Arial" w:cs="Arial"/>
        </w:rPr>
        <w:t xml:space="preserve"> pobjednici grupa , dobila su vina kako slijedi:</w:t>
      </w:r>
    </w:p>
    <w:p w:rsidR="00314F92" w:rsidRDefault="00314F92" w:rsidP="005C1F71">
      <w:pPr>
        <w:pStyle w:val="ListParagraph"/>
        <w:ind w:left="502"/>
        <w:jc w:val="both"/>
        <w:rPr>
          <w:rFonts w:ascii="Arial" w:hAnsi="Arial" w:cs="Arial"/>
        </w:rPr>
      </w:pPr>
    </w:p>
    <w:p w:rsidR="00314F92" w:rsidRPr="002B45A9" w:rsidRDefault="002B45A9" w:rsidP="005C1F71">
      <w:pPr>
        <w:pStyle w:val="ListParagraph"/>
        <w:ind w:left="502"/>
        <w:jc w:val="both"/>
        <w:rPr>
          <w:rFonts w:ascii="Arial" w:hAnsi="Arial" w:cs="Arial"/>
          <w:b/>
          <w:u w:val="single"/>
        </w:rPr>
      </w:pPr>
      <w:r w:rsidRPr="002B45A9">
        <w:rPr>
          <w:rFonts w:ascii="Arial" w:hAnsi="Arial" w:cs="Arial"/>
          <w:b/>
          <w:u w:val="single"/>
        </w:rPr>
        <w:t>Traminac , lede</w:t>
      </w:r>
      <w:r w:rsidR="00314F92" w:rsidRPr="002B45A9">
        <w:rPr>
          <w:rFonts w:ascii="Arial" w:hAnsi="Arial" w:cs="Arial"/>
          <w:b/>
          <w:u w:val="single"/>
        </w:rPr>
        <w:t>na berba, 2012.</w:t>
      </w:r>
      <w:r w:rsidRPr="002B45A9">
        <w:rPr>
          <w:rFonts w:ascii="Arial" w:hAnsi="Arial" w:cs="Arial"/>
          <w:b/>
          <w:u w:val="single"/>
        </w:rPr>
        <w:t xml:space="preserve"> – Erdutski vinogradi, Hrvatska</w:t>
      </w:r>
    </w:p>
    <w:p w:rsidR="002B45A9" w:rsidRDefault="002B45A9" w:rsidP="005C1F71">
      <w:pPr>
        <w:pStyle w:val="ListParagraph"/>
        <w:ind w:left="502"/>
        <w:jc w:val="both"/>
        <w:rPr>
          <w:rFonts w:ascii="Arial" w:hAnsi="Arial" w:cs="Arial"/>
        </w:rPr>
      </w:pPr>
      <w:r w:rsidRPr="002B45A9">
        <w:rPr>
          <w:rFonts w:ascii="Arial" w:hAnsi="Arial" w:cs="Arial"/>
        </w:rPr>
        <w:t>Ukupni šampion ocjenjivanja i pobjednik u grupi poluslatkih, slat</w:t>
      </w:r>
      <w:r>
        <w:rPr>
          <w:rFonts w:ascii="Arial" w:hAnsi="Arial" w:cs="Arial"/>
        </w:rPr>
        <w:t>k</w:t>
      </w:r>
      <w:r w:rsidRPr="002B45A9">
        <w:rPr>
          <w:rFonts w:ascii="Arial" w:hAnsi="Arial" w:cs="Arial"/>
        </w:rPr>
        <w:t>ih i predikatnih vina</w:t>
      </w:r>
      <w:r>
        <w:rPr>
          <w:rFonts w:ascii="Arial" w:hAnsi="Arial" w:cs="Arial"/>
        </w:rPr>
        <w:t>.</w:t>
      </w:r>
    </w:p>
    <w:p w:rsidR="002B45A9" w:rsidRDefault="002B45A9" w:rsidP="005C1F71">
      <w:pPr>
        <w:pStyle w:val="ListParagraph"/>
        <w:ind w:left="502"/>
        <w:jc w:val="both"/>
        <w:rPr>
          <w:rFonts w:ascii="Arial" w:hAnsi="Arial" w:cs="Arial"/>
        </w:rPr>
      </w:pPr>
    </w:p>
    <w:p w:rsidR="002B45A9" w:rsidRPr="002B45A9" w:rsidRDefault="002B45A9" w:rsidP="005C1F71">
      <w:pPr>
        <w:pStyle w:val="ListParagraph"/>
        <w:ind w:left="502"/>
        <w:jc w:val="both"/>
        <w:rPr>
          <w:rFonts w:ascii="Arial" w:hAnsi="Arial" w:cs="Arial"/>
          <w:b/>
          <w:u w:val="single"/>
        </w:rPr>
      </w:pPr>
      <w:r w:rsidRPr="002B45A9">
        <w:rPr>
          <w:rFonts w:ascii="Arial" w:hAnsi="Arial" w:cs="Arial"/>
          <w:b/>
          <w:u w:val="single"/>
        </w:rPr>
        <w:t>Chardonnay, 2015. – Vina Kalazić, Hrvatska</w:t>
      </w:r>
    </w:p>
    <w:p w:rsidR="002B45A9" w:rsidRDefault="002B45A9" w:rsidP="005C1F71">
      <w:pPr>
        <w:pStyle w:val="ListParagraph"/>
        <w:ind w:left="502"/>
        <w:jc w:val="both"/>
        <w:rPr>
          <w:rFonts w:ascii="Arial" w:hAnsi="Arial" w:cs="Arial"/>
        </w:rPr>
      </w:pPr>
      <w:r w:rsidRPr="002B45A9">
        <w:rPr>
          <w:rFonts w:ascii="Arial" w:hAnsi="Arial" w:cs="Arial"/>
        </w:rPr>
        <w:t xml:space="preserve">Pobjednik u grupi </w:t>
      </w:r>
      <w:r w:rsidRPr="002B45A9">
        <w:rPr>
          <w:rFonts w:ascii="Arial" w:hAnsi="Arial" w:cs="Arial"/>
          <w:b/>
        </w:rPr>
        <w:t>bijelih</w:t>
      </w:r>
      <w:r w:rsidRPr="002B45A9">
        <w:rPr>
          <w:rFonts w:ascii="Arial" w:hAnsi="Arial" w:cs="Arial"/>
        </w:rPr>
        <w:t xml:space="preserve"> suhih i polusuhih vina</w:t>
      </w:r>
      <w:r>
        <w:rPr>
          <w:rFonts w:ascii="Arial" w:hAnsi="Arial" w:cs="Arial"/>
        </w:rPr>
        <w:t>.</w:t>
      </w:r>
    </w:p>
    <w:p w:rsidR="002B45A9" w:rsidRDefault="002B45A9" w:rsidP="005C1F71">
      <w:pPr>
        <w:pStyle w:val="ListParagraph"/>
        <w:ind w:left="502"/>
        <w:jc w:val="both"/>
        <w:rPr>
          <w:rFonts w:ascii="Arial" w:hAnsi="Arial" w:cs="Arial"/>
        </w:rPr>
      </w:pPr>
    </w:p>
    <w:p w:rsidR="002B45A9" w:rsidRPr="002B45A9" w:rsidRDefault="002B45A9" w:rsidP="005C1F71">
      <w:pPr>
        <w:pStyle w:val="ListParagraph"/>
        <w:ind w:left="502"/>
        <w:jc w:val="both"/>
        <w:rPr>
          <w:rFonts w:ascii="Arial" w:hAnsi="Arial" w:cs="Arial"/>
          <w:b/>
          <w:u w:val="single"/>
        </w:rPr>
      </w:pPr>
      <w:r w:rsidRPr="002B45A9">
        <w:rPr>
          <w:rFonts w:ascii="Arial" w:hAnsi="Arial" w:cs="Arial"/>
          <w:b/>
          <w:u w:val="single"/>
        </w:rPr>
        <w:t>Merlot VersendiReserve, 2012. - Podrumarstvo Kovacs-Harmat, Mađarska</w:t>
      </w:r>
    </w:p>
    <w:p w:rsidR="00314F92" w:rsidRDefault="002B45A9" w:rsidP="005C1F71">
      <w:pPr>
        <w:pStyle w:val="ListParagraph"/>
        <w:ind w:left="502"/>
        <w:jc w:val="both"/>
        <w:rPr>
          <w:rFonts w:ascii="Arial" w:hAnsi="Arial" w:cs="Arial"/>
        </w:rPr>
      </w:pPr>
      <w:r w:rsidRPr="002B45A9">
        <w:rPr>
          <w:rFonts w:ascii="Arial" w:hAnsi="Arial" w:cs="Arial"/>
        </w:rPr>
        <w:t xml:space="preserve">Pobjednik u grupi </w:t>
      </w:r>
      <w:r w:rsidRPr="002B45A9">
        <w:rPr>
          <w:rFonts w:ascii="Arial" w:hAnsi="Arial" w:cs="Arial"/>
          <w:b/>
        </w:rPr>
        <w:t>crnih</w:t>
      </w:r>
      <w:r w:rsidRPr="002B45A9">
        <w:rPr>
          <w:rFonts w:ascii="Arial" w:hAnsi="Arial" w:cs="Arial"/>
        </w:rPr>
        <w:t xml:space="preserve"> suhih i polusuhih vina</w:t>
      </w:r>
      <w:r>
        <w:rPr>
          <w:rFonts w:ascii="Arial" w:hAnsi="Arial" w:cs="Arial"/>
        </w:rPr>
        <w:t>.</w:t>
      </w:r>
    </w:p>
    <w:p w:rsidR="00314F92" w:rsidRDefault="00314F92" w:rsidP="005C1F71">
      <w:pPr>
        <w:pStyle w:val="ListParagraph"/>
        <w:ind w:left="502"/>
        <w:jc w:val="both"/>
        <w:rPr>
          <w:rFonts w:ascii="Arial" w:hAnsi="Arial" w:cs="Arial"/>
        </w:rPr>
      </w:pPr>
    </w:p>
    <w:p w:rsidR="004A5BFB" w:rsidRDefault="004A5BFB" w:rsidP="004A5BFB">
      <w:pPr>
        <w:pStyle w:val="ListParagraph"/>
        <w:ind w:left="502"/>
        <w:jc w:val="both"/>
        <w:rPr>
          <w:rFonts w:ascii="Arial" w:hAnsi="Arial" w:cs="Arial"/>
        </w:rPr>
      </w:pPr>
      <w:r>
        <w:rPr>
          <w:rFonts w:ascii="Arial" w:hAnsi="Arial" w:cs="Arial"/>
        </w:rPr>
        <w:t>Dodatno, velika zlatna priznanja dobili su :</w:t>
      </w:r>
    </w:p>
    <w:p w:rsidR="004A5BFB" w:rsidRPr="004A5BFB" w:rsidRDefault="004A5BFB" w:rsidP="004A5BFB">
      <w:pPr>
        <w:pStyle w:val="ListParagraph"/>
        <w:ind w:left="502"/>
        <w:jc w:val="both"/>
        <w:rPr>
          <w:rFonts w:ascii="Arial" w:hAnsi="Arial" w:cs="Arial"/>
          <w:b/>
        </w:rPr>
      </w:pPr>
      <w:r w:rsidRPr="004A5BFB">
        <w:rPr>
          <w:rFonts w:ascii="Arial" w:hAnsi="Arial" w:cs="Arial"/>
          <w:b/>
        </w:rPr>
        <w:t>Traminac, ledena berba, 2012. Erdutskih vinograda, ukupni šampion ocjenjivanja</w:t>
      </w:r>
    </w:p>
    <w:p w:rsidR="004A5BFB" w:rsidRPr="004A5BFB" w:rsidRDefault="004A5BFB" w:rsidP="005C1F71">
      <w:pPr>
        <w:pStyle w:val="ListParagraph"/>
        <w:ind w:left="502"/>
        <w:jc w:val="both"/>
        <w:rPr>
          <w:rFonts w:ascii="Arial" w:hAnsi="Arial" w:cs="Arial"/>
          <w:b/>
        </w:rPr>
      </w:pPr>
      <w:r w:rsidRPr="004A5BFB">
        <w:rPr>
          <w:rFonts w:ascii="Arial" w:hAnsi="Arial" w:cs="Arial"/>
          <w:b/>
        </w:rPr>
        <w:t>Traminac , izborna berba bobica, 2015.,  Iločki podrumi</w:t>
      </w:r>
    </w:p>
    <w:p w:rsidR="004A5BFB" w:rsidRPr="004A5BFB" w:rsidRDefault="004A5BFB" w:rsidP="005C1F71">
      <w:pPr>
        <w:pStyle w:val="ListParagraph"/>
        <w:ind w:left="502"/>
        <w:jc w:val="both"/>
        <w:rPr>
          <w:rFonts w:ascii="Arial" w:hAnsi="Arial" w:cs="Arial"/>
          <w:b/>
        </w:rPr>
      </w:pPr>
      <w:r w:rsidRPr="004A5BFB">
        <w:rPr>
          <w:rFonts w:ascii="Arial" w:hAnsi="Arial" w:cs="Arial"/>
          <w:b/>
        </w:rPr>
        <w:t>Traminac , izborna berbe prosušenih bobica, 2011., Iločki podrumi</w:t>
      </w:r>
    </w:p>
    <w:p w:rsidR="004A5BFB" w:rsidRPr="004A5BFB" w:rsidRDefault="004A5BFB" w:rsidP="005C1F71">
      <w:pPr>
        <w:pStyle w:val="ListParagraph"/>
        <w:ind w:left="502"/>
        <w:jc w:val="both"/>
        <w:rPr>
          <w:rFonts w:ascii="Arial" w:hAnsi="Arial" w:cs="Arial"/>
          <w:b/>
        </w:rPr>
      </w:pPr>
      <w:r w:rsidRPr="004A5BFB">
        <w:rPr>
          <w:rFonts w:ascii="Arial" w:hAnsi="Arial" w:cs="Arial"/>
          <w:b/>
        </w:rPr>
        <w:t xml:space="preserve">Graševina, izborna berba </w:t>
      </w:r>
      <w:r>
        <w:rPr>
          <w:rFonts w:ascii="Arial" w:hAnsi="Arial" w:cs="Arial"/>
          <w:b/>
        </w:rPr>
        <w:t xml:space="preserve">prosušenih </w:t>
      </w:r>
      <w:bookmarkStart w:id="0" w:name="_GoBack"/>
      <w:bookmarkEnd w:id="0"/>
      <w:r w:rsidRPr="004A5BFB">
        <w:rPr>
          <w:rFonts w:ascii="Arial" w:hAnsi="Arial" w:cs="Arial"/>
          <w:b/>
        </w:rPr>
        <w:t>bobica, 2015., Vina Papak</w:t>
      </w:r>
    </w:p>
    <w:p w:rsidR="002B45A9" w:rsidRDefault="002B45A9" w:rsidP="005C1F71">
      <w:pPr>
        <w:pStyle w:val="ListParagraph"/>
        <w:ind w:left="502"/>
        <w:jc w:val="both"/>
        <w:rPr>
          <w:rFonts w:ascii="Arial" w:hAnsi="Arial" w:cs="Arial"/>
        </w:rPr>
      </w:pPr>
      <w:r>
        <w:rPr>
          <w:rFonts w:ascii="Arial" w:hAnsi="Arial" w:cs="Arial"/>
        </w:rPr>
        <w:t>Na ocjenjivanju, ukupno su dodijeljene 4 velike zlatne diplome, 32 zlatne, 53 srebrne, 9 brončanih te 9 priznanja.</w:t>
      </w:r>
      <w:r w:rsidR="003513DF">
        <w:rPr>
          <w:rFonts w:ascii="Arial" w:hAnsi="Arial" w:cs="Arial"/>
        </w:rPr>
        <w:t xml:space="preserve"> Informacije o ostalim dobitnicima, možete naći na našem web-u: </w:t>
      </w:r>
      <w:hyperlink r:id="rId7" w:history="1">
        <w:r w:rsidR="00AC5A7C" w:rsidRPr="0075036C">
          <w:rPr>
            <w:rStyle w:val="Hyperlink"/>
            <w:rFonts w:ascii="Arial" w:hAnsi="Arial" w:cs="Arial"/>
          </w:rPr>
          <w:t>http://www.turizamilok.hr/files-tzi/file/dokumenti/Rezultati.xlsx</w:t>
        </w:r>
      </w:hyperlink>
      <w:r w:rsidR="00AC5A7C">
        <w:rPr>
          <w:rFonts w:ascii="Arial" w:hAnsi="Arial" w:cs="Arial"/>
        </w:rPr>
        <w:t xml:space="preserve"> </w:t>
      </w:r>
    </w:p>
    <w:p w:rsidR="002B45A9" w:rsidRDefault="002B45A9" w:rsidP="005C1F71">
      <w:pPr>
        <w:pStyle w:val="ListParagraph"/>
        <w:ind w:left="502"/>
        <w:jc w:val="both"/>
        <w:rPr>
          <w:rFonts w:ascii="Arial" w:hAnsi="Arial" w:cs="Arial"/>
        </w:rPr>
      </w:pPr>
    </w:p>
    <w:p w:rsidR="003513DF" w:rsidRPr="003513DF" w:rsidRDefault="002B45A9" w:rsidP="005C1F71">
      <w:pPr>
        <w:pStyle w:val="ListParagraph"/>
        <w:ind w:left="502"/>
        <w:jc w:val="both"/>
        <w:rPr>
          <w:rFonts w:ascii="Arial" w:hAnsi="Arial" w:cs="Arial"/>
          <w:b/>
        </w:rPr>
      </w:pPr>
      <w:r w:rsidRPr="003513DF">
        <w:rPr>
          <w:rFonts w:ascii="Arial" w:hAnsi="Arial" w:cs="Arial"/>
          <w:b/>
        </w:rPr>
        <w:lastRenderedPageBreak/>
        <w:t>Svečana dodjela priznanja održat će se u subotu, 30. lipnja</w:t>
      </w:r>
      <w:r w:rsidR="003513DF" w:rsidRPr="003513DF">
        <w:rPr>
          <w:rFonts w:ascii="Arial" w:hAnsi="Arial" w:cs="Arial"/>
          <w:b/>
        </w:rPr>
        <w:t xml:space="preserve"> 2018.u Iloku, u dvorcu Odescalchi u 20 sati</w:t>
      </w:r>
      <w:r w:rsidR="00F47CE1">
        <w:rPr>
          <w:rFonts w:ascii="Arial" w:hAnsi="Arial" w:cs="Arial"/>
          <w:b/>
        </w:rPr>
        <w:t xml:space="preserve"> u sklopu manifestacije „Dunav Art festivala“</w:t>
      </w:r>
      <w:r w:rsidR="003513DF" w:rsidRPr="003513DF">
        <w:rPr>
          <w:rFonts w:ascii="Arial" w:hAnsi="Arial" w:cs="Arial"/>
          <w:b/>
        </w:rPr>
        <w:t>.</w:t>
      </w:r>
    </w:p>
    <w:p w:rsidR="003513DF" w:rsidRDefault="003513DF" w:rsidP="005C1F71">
      <w:pPr>
        <w:pStyle w:val="ListParagraph"/>
        <w:ind w:left="502"/>
        <w:jc w:val="both"/>
        <w:rPr>
          <w:rFonts w:ascii="Arial" w:hAnsi="Arial" w:cs="Arial"/>
        </w:rPr>
      </w:pPr>
    </w:p>
    <w:p w:rsidR="00A75E73" w:rsidRDefault="007D3AD9" w:rsidP="005C1F71">
      <w:pPr>
        <w:pStyle w:val="ListParagraph"/>
        <w:ind w:left="50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Cilj ovog ocjenjivanja je da naše, </w:t>
      </w:r>
      <w:r w:rsidRPr="007D3AD9">
        <w:rPr>
          <w:rFonts w:ascii="Arial" w:hAnsi="Arial" w:cs="Arial"/>
          <w:b/>
        </w:rPr>
        <w:t>H</w:t>
      </w:r>
      <w:r w:rsidR="00F47CE1">
        <w:rPr>
          <w:rFonts w:ascii="Arial" w:hAnsi="Arial" w:cs="Arial"/>
          <w:b/>
        </w:rPr>
        <w:t>rvatsko P</w:t>
      </w:r>
      <w:r w:rsidRPr="007D3AD9">
        <w:rPr>
          <w:rFonts w:ascii="Arial" w:hAnsi="Arial" w:cs="Arial"/>
          <w:b/>
        </w:rPr>
        <w:t>odunavlje</w:t>
      </w:r>
      <w:r w:rsidR="005C1F71">
        <w:rPr>
          <w:rFonts w:ascii="Arial" w:hAnsi="Arial" w:cs="Arial"/>
        </w:rPr>
        <w:t xml:space="preserve">s vremenom </w:t>
      </w:r>
      <w:r>
        <w:rPr>
          <w:rFonts w:ascii="Arial" w:hAnsi="Arial" w:cs="Arial"/>
        </w:rPr>
        <w:t>postane centralno mjesto</w:t>
      </w:r>
      <w:r w:rsidR="008E1A2C">
        <w:rPr>
          <w:rFonts w:ascii="Arial" w:hAnsi="Arial" w:cs="Arial"/>
        </w:rPr>
        <w:t xml:space="preserve"> okupljanja </w:t>
      </w:r>
      <w:r>
        <w:rPr>
          <w:rFonts w:ascii="Arial" w:hAnsi="Arial" w:cs="Arial"/>
        </w:rPr>
        <w:t>vin</w:t>
      </w:r>
      <w:r w:rsidR="008E1A2C">
        <w:rPr>
          <w:rFonts w:ascii="Arial" w:hAnsi="Arial" w:cs="Arial"/>
        </w:rPr>
        <w:t xml:space="preserve">ogradara i vinara iz svih podunavskih zemalja, mjesto na kojem će se javnosti, odnosno </w:t>
      </w:r>
      <w:r w:rsidR="00D66F38">
        <w:rPr>
          <w:rFonts w:ascii="Arial" w:hAnsi="Arial" w:cs="Arial"/>
        </w:rPr>
        <w:t>posjetiteljima ove manifestacije</w:t>
      </w:r>
      <w:r w:rsidR="008E1A2C">
        <w:rPr>
          <w:rFonts w:ascii="Arial" w:hAnsi="Arial" w:cs="Arial"/>
        </w:rPr>
        <w:t xml:space="preserve"> svake godine predstavljati ponajbolja vina koja se rađaju uz Dunav. </w:t>
      </w:r>
      <w:r w:rsidR="00D66F38">
        <w:rPr>
          <w:rFonts w:ascii="Arial" w:hAnsi="Arial" w:cs="Arial"/>
        </w:rPr>
        <w:t>Geslo cijelog projekta Dunav Art Festivala, Dunav teče i spaja, u potpunosti je pri</w:t>
      </w:r>
      <w:r w:rsidR="00CF2E14">
        <w:rPr>
          <w:rFonts w:ascii="Arial" w:hAnsi="Arial" w:cs="Arial"/>
        </w:rPr>
        <w:t>mjenjivo</w:t>
      </w:r>
      <w:r w:rsidR="00D66F38">
        <w:rPr>
          <w:rFonts w:ascii="Arial" w:hAnsi="Arial" w:cs="Arial"/>
        </w:rPr>
        <w:t xml:space="preserve"> i u pogledu vina, jer rijetko što, kao vino, ljude uveseljava, razgaljuje, okuplja i povezuje. </w:t>
      </w:r>
      <w:r w:rsidR="00637300">
        <w:rPr>
          <w:rFonts w:ascii="Arial" w:hAnsi="Arial" w:cs="Arial"/>
        </w:rPr>
        <w:t xml:space="preserve">Smješten ponad Dunava, </w:t>
      </w:r>
      <w:r w:rsidR="00637300" w:rsidRPr="00637300">
        <w:rPr>
          <w:rFonts w:ascii="Arial" w:hAnsi="Arial" w:cs="Arial"/>
          <w:b/>
        </w:rPr>
        <w:t>Ilok</w:t>
      </w:r>
      <w:r w:rsidR="00637300">
        <w:rPr>
          <w:rFonts w:ascii="Arial" w:hAnsi="Arial" w:cs="Arial"/>
          <w:b/>
        </w:rPr>
        <w:t xml:space="preserve"> - </w:t>
      </w:r>
      <w:r w:rsidR="00637300" w:rsidRPr="00637300">
        <w:rPr>
          <w:rFonts w:ascii="Arial" w:hAnsi="Arial" w:cs="Arial"/>
          <w:b/>
        </w:rPr>
        <w:t>grad slavne vinogradarsko vinarske tradicije</w:t>
      </w:r>
      <w:r w:rsidR="00637300">
        <w:rPr>
          <w:rFonts w:ascii="Arial" w:hAnsi="Arial" w:cs="Arial"/>
        </w:rPr>
        <w:t xml:space="preserve"> kojemu i danas ove djelatnosti čine glavnu okosnicu  ukupnih gospodarskih aktivnosti,  s razlogom je izabran za mjesto održavanja </w:t>
      </w:r>
      <w:r w:rsidR="00A75E73">
        <w:rPr>
          <w:rFonts w:ascii="Arial" w:hAnsi="Arial" w:cs="Arial"/>
        </w:rPr>
        <w:t xml:space="preserve">smotre </w:t>
      </w:r>
      <w:r w:rsidR="003513DF">
        <w:rPr>
          <w:rFonts w:ascii="Arial" w:hAnsi="Arial" w:cs="Arial"/>
        </w:rPr>
        <w:t xml:space="preserve">i ocjenjivanja </w:t>
      </w:r>
      <w:r w:rsidR="00A75E73">
        <w:rPr>
          <w:rFonts w:ascii="Arial" w:hAnsi="Arial" w:cs="Arial"/>
        </w:rPr>
        <w:t xml:space="preserve">vina podunavskih zemalja. </w:t>
      </w:r>
    </w:p>
    <w:p w:rsidR="00E94C96" w:rsidRDefault="00E94C96" w:rsidP="00C81BED">
      <w:pPr>
        <w:pStyle w:val="ListParagraph"/>
        <w:ind w:left="502"/>
        <w:jc w:val="both"/>
        <w:rPr>
          <w:rFonts w:ascii="Arial" w:hAnsi="Arial" w:cs="Arial"/>
        </w:rPr>
      </w:pPr>
    </w:p>
    <w:p w:rsidR="002075A3" w:rsidRDefault="002075A3" w:rsidP="00C81BED">
      <w:pPr>
        <w:pStyle w:val="ListParagraph"/>
        <w:ind w:left="502"/>
        <w:jc w:val="both"/>
        <w:rPr>
          <w:rFonts w:ascii="Arial" w:hAnsi="Arial" w:cs="Arial"/>
        </w:rPr>
      </w:pPr>
    </w:p>
    <w:p w:rsidR="00DA35F1" w:rsidRDefault="003513DF" w:rsidP="00C81BED">
      <w:pPr>
        <w:pStyle w:val="ListParagraph"/>
        <w:ind w:left="502"/>
        <w:jc w:val="both"/>
        <w:rPr>
          <w:rFonts w:ascii="Arial" w:hAnsi="Arial" w:cs="Arial"/>
        </w:rPr>
      </w:pPr>
      <w:r>
        <w:rPr>
          <w:rFonts w:ascii="Arial" w:hAnsi="Arial" w:cs="Arial"/>
        </w:rPr>
        <w:t>S poštovanjem i iskreno Vaš</w:t>
      </w:r>
      <w:r w:rsidR="00DA35F1">
        <w:rPr>
          <w:rFonts w:ascii="Arial" w:hAnsi="Arial" w:cs="Arial"/>
        </w:rPr>
        <w:t>,</w:t>
      </w:r>
    </w:p>
    <w:p w:rsidR="00DA35F1" w:rsidRDefault="00DA35F1" w:rsidP="00C81BED">
      <w:pPr>
        <w:pStyle w:val="ListParagraph"/>
        <w:ind w:left="502"/>
        <w:jc w:val="both"/>
        <w:rPr>
          <w:rFonts w:ascii="Arial" w:hAnsi="Arial" w:cs="Arial"/>
        </w:rPr>
      </w:pPr>
    </w:p>
    <w:p w:rsidR="008149DD" w:rsidRPr="00DA35F1" w:rsidRDefault="008149DD" w:rsidP="00C81BED">
      <w:pPr>
        <w:pStyle w:val="ListParagraph"/>
        <w:ind w:left="502"/>
        <w:jc w:val="both"/>
        <w:rPr>
          <w:rFonts w:ascii="Arial" w:hAnsi="Arial" w:cs="Arial"/>
          <w:b/>
        </w:rPr>
      </w:pPr>
      <w:r w:rsidRPr="00DA35F1">
        <w:rPr>
          <w:rFonts w:ascii="Arial" w:hAnsi="Arial" w:cs="Arial"/>
          <w:b/>
        </w:rPr>
        <w:t>Dunav Art Festival</w:t>
      </w:r>
    </w:p>
    <w:p w:rsidR="0005336E" w:rsidRDefault="0005336E" w:rsidP="0011498C">
      <w:pPr>
        <w:pStyle w:val="ListParagraph"/>
        <w:ind w:left="502"/>
        <w:rPr>
          <w:rFonts w:ascii="Arial" w:hAnsi="Arial" w:cs="Arial"/>
        </w:rPr>
      </w:pPr>
    </w:p>
    <w:sectPr w:rsidR="0005336E" w:rsidSect="00366180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3119" w:right="1418" w:bottom="212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5B3B" w:rsidRDefault="00635B3B" w:rsidP="004E297E">
      <w:r>
        <w:separator/>
      </w:r>
    </w:p>
  </w:endnote>
  <w:endnote w:type="continuationSeparator" w:id="1">
    <w:p w:rsidR="00635B3B" w:rsidRDefault="00635B3B" w:rsidP="004E29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490" w:rsidRDefault="00E04C32" w:rsidP="004E297E">
    <w:pPr>
      <w:pStyle w:val="Footer"/>
      <w:ind w:left="993"/>
    </w:pPr>
    <w:r>
      <w:rPr>
        <w:noProof/>
        <w:lang w:eastAsia="hr-H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538720" cy="1085850"/>
          <wp:effectExtent l="19050" t="0" r="508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720" cy="1085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490" w:rsidRDefault="00E04C32">
    <w:pPr>
      <w:pStyle w:val="Footer"/>
    </w:pPr>
    <w:r>
      <w:rPr>
        <w:noProof/>
        <w:lang w:eastAsia="hr-H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align>left</wp:align>
          </wp:positionH>
          <wp:positionV relativeFrom="page">
            <wp:posOffset>9591675</wp:posOffset>
          </wp:positionV>
          <wp:extent cx="7604760" cy="1095375"/>
          <wp:effectExtent l="19050" t="0" r="0" b="0"/>
          <wp:wrapSquare wrapText="bothSides"/>
          <wp:docPr id="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476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5B3B" w:rsidRDefault="00635B3B" w:rsidP="004E297E">
      <w:r>
        <w:separator/>
      </w:r>
    </w:p>
  </w:footnote>
  <w:footnote w:type="continuationSeparator" w:id="1">
    <w:p w:rsidR="00635B3B" w:rsidRDefault="00635B3B" w:rsidP="004E297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490" w:rsidRDefault="00E04C32" w:rsidP="00AD6317">
    <w:pPr>
      <w:pStyle w:val="Header"/>
    </w:pPr>
    <w:r>
      <w:rPr>
        <w:noProof/>
        <w:lang w:eastAsia="hr-HR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page">
            <wp:posOffset>-2514600</wp:posOffset>
          </wp:positionH>
          <wp:positionV relativeFrom="page">
            <wp:posOffset>-581025</wp:posOffset>
          </wp:positionV>
          <wp:extent cx="7539990" cy="1647825"/>
          <wp:effectExtent l="19050" t="0" r="3810" b="0"/>
          <wp:wrapSquare wrapText="bothSides"/>
          <wp:docPr id="1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9990" cy="1647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490" w:rsidRDefault="00E04C32">
    <w:pPr>
      <w:pStyle w:val="Header"/>
    </w:pPr>
    <w:r>
      <w:rPr>
        <w:noProof/>
        <w:lang w:eastAsia="hr-HR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39990" cy="1647825"/>
          <wp:effectExtent l="19050" t="0" r="3810" b="0"/>
          <wp:wrapSquare wrapText="bothSides"/>
          <wp:docPr id="3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9990" cy="1647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F66BB4"/>
    <w:multiLevelType w:val="hybridMultilevel"/>
    <w:tmpl w:val="714E21A0"/>
    <w:lvl w:ilvl="0" w:tplc="7310A86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222" w:hanging="360"/>
      </w:pPr>
    </w:lvl>
    <w:lvl w:ilvl="2" w:tplc="041A001B" w:tentative="1">
      <w:start w:val="1"/>
      <w:numFmt w:val="lowerRoman"/>
      <w:lvlText w:val="%3."/>
      <w:lvlJc w:val="right"/>
      <w:pPr>
        <w:ind w:left="1942" w:hanging="180"/>
      </w:pPr>
    </w:lvl>
    <w:lvl w:ilvl="3" w:tplc="041A000F" w:tentative="1">
      <w:start w:val="1"/>
      <w:numFmt w:val="decimal"/>
      <w:lvlText w:val="%4."/>
      <w:lvlJc w:val="left"/>
      <w:pPr>
        <w:ind w:left="2662" w:hanging="360"/>
      </w:pPr>
    </w:lvl>
    <w:lvl w:ilvl="4" w:tplc="041A0019" w:tentative="1">
      <w:start w:val="1"/>
      <w:numFmt w:val="lowerLetter"/>
      <w:lvlText w:val="%5."/>
      <w:lvlJc w:val="left"/>
      <w:pPr>
        <w:ind w:left="3382" w:hanging="360"/>
      </w:pPr>
    </w:lvl>
    <w:lvl w:ilvl="5" w:tplc="041A001B" w:tentative="1">
      <w:start w:val="1"/>
      <w:numFmt w:val="lowerRoman"/>
      <w:lvlText w:val="%6."/>
      <w:lvlJc w:val="right"/>
      <w:pPr>
        <w:ind w:left="4102" w:hanging="180"/>
      </w:pPr>
    </w:lvl>
    <w:lvl w:ilvl="6" w:tplc="041A000F" w:tentative="1">
      <w:start w:val="1"/>
      <w:numFmt w:val="decimal"/>
      <w:lvlText w:val="%7."/>
      <w:lvlJc w:val="left"/>
      <w:pPr>
        <w:ind w:left="4822" w:hanging="360"/>
      </w:pPr>
    </w:lvl>
    <w:lvl w:ilvl="7" w:tplc="041A0019" w:tentative="1">
      <w:start w:val="1"/>
      <w:numFmt w:val="lowerLetter"/>
      <w:lvlText w:val="%8."/>
      <w:lvlJc w:val="left"/>
      <w:pPr>
        <w:ind w:left="5542" w:hanging="360"/>
      </w:pPr>
    </w:lvl>
    <w:lvl w:ilvl="8" w:tplc="041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68EA1CA6"/>
    <w:multiLevelType w:val="hybridMultilevel"/>
    <w:tmpl w:val="9C9ED5EA"/>
    <w:lvl w:ilvl="0" w:tplc="041A0009">
      <w:start w:val="1"/>
      <w:numFmt w:val="bullet"/>
      <w:lvlText w:val=""/>
      <w:lvlJc w:val="left"/>
      <w:pPr>
        <w:ind w:left="1713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>
    <w:nsid w:val="6F35165F"/>
    <w:multiLevelType w:val="hybridMultilevel"/>
    <w:tmpl w:val="C06A576A"/>
    <w:lvl w:ilvl="0" w:tplc="041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characterSpacingControl w:val="doNotCompress"/>
  <w:savePreviewPicture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5A153A"/>
    <w:rsid w:val="00010393"/>
    <w:rsid w:val="0001224E"/>
    <w:rsid w:val="000224FC"/>
    <w:rsid w:val="00024E22"/>
    <w:rsid w:val="0005336E"/>
    <w:rsid w:val="000A1AAB"/>
    <w:rsid w:val="000E7682"/>
    <w:rsid w:val="00100370"/>
    <w:rsid w:val="0011498C"/>
    <w:rsid w:val="00191520"/>
    <w:rsid w:val="001C7FDB"/>
    <w:rsid w:val="001E20A5"/>
    <w:rsid w:val="002075A3"/>
    <w:rsid w:val="0022447C"/>
    <w:rsid w:val="00245614"/>
    <w:rsid w:val="002B45A9"/>
    <w:rsid w:val="002B65CF"/>
    <w:rsid w:val="002D2490"/>
    <w:rsid w:val="002D712F"/>
    <w:rsid w:val="00314F92"/>
    <w:rsid w:val="00323D42"/>
    <w:rsid w:val="003513DF"/>
    <w:rsid w:val="00366180"/>
    <w:rsid w:val="0039647D"/>
    <w:rsid w:val="0042664C"/>
    <w:rsid w:val="00452DC4"/>
    <w:rsid w:val="004652AF"/>
    <w:rsid w:val="004A5BFB"/>
    <w:rsid w:val="004C01EC"/>
    <w:rsid w:val="004C126D"/>
    <w:rsid w:val="004C514B"/>
    <w:rsid w:val="004C64F1"/>
    <w:rsid w:val="004C6C91"/>
    <w:rsid w:val="004E297E"/>
    <w:rsid w:val="004E3F8A"/>
    <w:rsid w:val="005021FB"/>
    <w:rsid w:val="0051576D"/>
    <w:rsid w:val="005620D9"/>
    <w:rsid w:val="0056591A"/>
    <w:rsid w:val="005732FE"/>
    <w:rsid w:val="005A153A"/>
    <w:rsid w:val="005C1F71"/>
    <w:rsid w:val="005C40E3"/>
    <w:rsid w:val="006106E1"/>
    <w:rsid w:val="0062330A"/>
    <w:rsid w:val="00635B3B"/>
    <w:rsid w:val="00637300"/>
    <w:rsid w:val="006767EE"/>
    <w:rsid w:val="00694D84"/>
    <w:rsid w:val="006B05CC"/>
    <w:rsid w:val="006E2E8F"/>
    <w:rsid w:val="006F6B0E"/>
    <w:rsid w:val="007127C6"/>
    <w:rsid w:val="00730DE7"/>
    <w:rsid w:val="007D3AD9"/>
    <w:rsid w:val="007E5B73"/>
    <w:rsid w:val="008149DD"/>
    <w:rsid w:val="00826B87"/>
    <w:rsid w:val="00841568"/>
    <w:rsid w:val="00892B39"/>
    <w:rsid w:val="008A1A0D"/>
    <w:rsid w:val="008E1A2C"/>
    <w:rsid w:val="009C2E06"/>
    <w:rsid w:val="00A06D9C"/>
    <w:rsid w:val="00A36CDB"/>
    <w:rsid w:val="00A75E73"/>
    <w:rsid w:val="00AB6591"/>
    <w:rsid w:val="00AC5A7C"/>
    <w:rsid w:val="00AD52C6"/>
    <w:rsid w:val="00AD6317"/>
    <w:rsid w:val="00AF786D"/>
    <w:rsid w:val="00AF79AF"/>
    <w:rsid w:val="00B55D2D"/>
    <w:rsid w:val="00B82442"/>
    <w:rsid w:val="00BB1117"/>
    <w:rsid w:val="00C05AE2"/>
    <w:rsid w:val="00C309E6"/>
    <w:rsid w:val="00C461DD"/>
    <w:rsid w:val="00C614F0"/>
    <w:rsid w:val="00C6430A"/>
    <w:rsid w:val="00C81BED"/>
    <w:rsid w:val="00C874A0"/>
    <w:rsid w:val="00CE1DA1"/>
    <w:rsid w:val="00CF2E14"/>
    <w:rsid w:val="00D032BB"/>
    <w:rsid w:val="00D05C78"/>
    <w:rsid w:val="00D37D06"/>
    <w:rsid w:val="00D65763"/>
    <w:rsid w:val="00D66F38"/>
    <w:rsid w:val="00D676C6"/>
    <w:rsid w:val="00D728A4"/>
    <w:rsid w:val="00D94012"/>
    <w:rsid w:val="00DA35F1"/>
    <w:rsid w:val="00DC0317"/>
    <w:rsid w:val="00DD67E2"/>
    <w:rsid w:val="00E0452D"/>
    <w:rsid w:val="00E04C32"/>
    <w:rsid w:val="00E35695"/>
    <w:rsid w:val="00E46517"/>
    <w:rsid w:val="00E76F1E"/>
    <w:rsid w:val="00E94C96"/>
    <w:rsid w:val="00EB4AAC"/>
    <w:rsid w:val="00F1076F"/>
    <w:rsid w:val="00F37073"/>
    <w:rsid w:val="00F44AE8"/>
    <w:rsid w:val="00F47CE1"/>
    <w:rsid w:val="00F70B52"/>
    <w:rsid w:val="00F9497C"/>
    <w:rsid w:val="00FA03BB"/>
    <w:rsid w:val="00FA70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28A4"/>
    <w:rPr>
      <w:rFonts w:ascii="Courier" w:eastAsia="Times New Roman" w:hAnsi="Courier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E297E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locked/>
    <w:rsid w:val="004E297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4E297E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locked/>
    <w:rsid w:val="004E297E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D676C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676C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rsid w:val="00366180"/>
    <w:rPr>
      <w:rFonts w:cs="Times New Roman"/>
      <w:color w:val="0563C1"/>
      <w:u w:val="single"/>
    </w:rPr>
  </w:style>
  <w:style w:type="paragraph" w:styleId="ListParagraph">
    <w:name w:val="List Paragraph"/>
    <w:basedOn w:val="Normal"/>
    <w:uiPriority w:val="99"/>
    <w:qFormat/>
    <w:rsid w:val="005A153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rsid w:val="00F1076F"/>
    <w:pPr>
      <w:spacing w:before="100" w:beforeAutospacing="1" w:after="100" w:afterAutospacing="1"/>
    </w:pPr>
    <w:rPr>
      <w:rFonts w:ascii="Times New Roman" w:eastAsia="Calibri" w:hAnsi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28A4"/>
    <w:rPr>
      <w:rFonts w:ascii="Courier" w:eastAsia="Times New Roman" w:hAnsi="Courier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E297E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locked/>
    <w:rsid w:val="004E297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4E297E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locked/>
    <w:rsid w:val="004E297E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D676C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676C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rsid w:val="00366180"/>
    <w:rPr>
      <w:rFonts w:cs="Times New Roman"/>
      <w:color w:val="0563C1"/>
      <w:u w:val="single"/>
    </w:rPr>
  </w:style>
  <w:style w:type="paragraph" w:styleId="ListParagraph">
    <w:name w:val="List Paragraph"/>
    <w:basedOn w:val="Normal"/>
    <w:uiPriority w:val="99"/>
    <w:qFormat/>
    <w:rsid w:val="005A153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rsid w:val="00F1076F"/>
    <w:pPr>
      <w:spacing w:before="100" w:beforeAutospacing="1" w:after="100" w:afterAutospacing="1"/>
    </w:pPr>
    <w:rPr>
      <w:rFonts w:ascii="Times New Roman" w:eastAsia="Calibri" w:hAnsi="Times New Roman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8168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68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68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68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68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turizamilok.hr/files-tzi/file/dokumenti/Rezultati.xls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mnica\Documents\2014\opatija\DAF\2016\dunavart_podunavska%20tr&#382;nic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dunavart_podunavska tržnica</Template>
  <TotalTime>152</TotalTime>
  <Pages>2</Pages>
  <Words>422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Zagreb, 06</vt:lpstr>
    </vt:vector>
  </TitlesOfParts>
  <Company>Jamnica d.d.</Company>
  <LinksUpToDate>false</LinksUpToDate>
  <CharactersWithSpaces>2824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Zagreb, 06</dc:title>
  <dc:creator>jamnica</dc:creator>
  <cp:lastModifiedBy>tz</cp:lastModifiedBy>
  <cp:revision>7</cp:revision>
  <cp:lastPrinted>2016-06-17T09:09:00Z</cp:lastPrinted>
  <dcterms:created xsi:type="dcterms:W3CDTF">2018-05-21T13:53:00Z</dcterms:created>
  <dcterms:modified xsi:type="dcterms:W3CDTF">2018-06-26T23:32:00Z</dcterms:modified>
</cp:coreProperties>
</file>